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C1CB" w14:textId="2B60689A" w:rsidR="00A25520" w:rsidRDefault="00D218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951AFB6" wp14:editId="6F7073EB">
            <wp:simplePos x="0" y="0"/>
            <wp:positionH relativeFrom="margin">
              <wp:posOffset>2400300</wp:posOffset>
            </wp:positionH>
            <wp:positionV relativeFrom="margin">
              <wp:posOffset>-685800</wp:posOffset>
            </wp:positionV>
            <wp:extent cx="3722370" cy="1438910"/>
            <wp:effectExtent l="0" t="0" r="11430" b="8890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D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3B3B3" w14:textId="77777777" w:rsidR="00E97B44" w:rsidRDefault="00E97B44">
      <w:pPr>
        <w:rPr>
          <w:b/>
        </w:rPr>
      </w:pPr>
    </w:p>
    <w:p w14:paraId="29E1C986" w14:textId="77777777" w:rsidR="00E97B44" w:rsidRDefault="00E97B44">
      <w:pPr>
        <w:rPr>
          <w:b/>
        </w:rPr>
      </w:pPr>
    </w:p>
    <w:p w14:paraId="55FCD7F2" w14:textId="4DBE6ABC" w:rsidR="00E97B44" w:rsidRDefault="00E97B44">
      <w:pPr>
        <w:rPr>
          <w:b/>
        </w:rPr>
      </w:pPr>
    </w:p>
    <w:p w14:paraId="6B778C98" w14:textId="77777777" w:rsidR="000A4A4C" w:rsidRDefault="000A4A4C">
      <w:pPr>
        <w:rPr>
          <w:rFonts w:ascii="Verdana" w:hAnsi="Verdana"/>
          <w:b/>
          <w:sz w:val="22"/>
          <w:szCs w:val="22"/>
          <w:highlight w:val="yellow"/>
        </w:rPr>
      </w:pPr>
    </w:p>
    <w:p w14:paraId="4F797504" w14:textId="0848E544" w:rsidR="00983253" w:rsidRPr="00D21871" w:rsidRDefault="000134F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29 </w:t>
      </w:r>
      <w:r w:rsidR="00514A0D" w:rsidRPr="00514A0D">
        <w:rPr>
          <w:rFonts w:ascii="Verdana" w:hAnsi="Verdana"/>
          <w:b/>
          <w:sz w:val="22"/>
          <w:szCs w:val="22"/>
        </w:rPr>
        <w:t>November</w:t>
      </w:r>
      <w:r w:rsidR="0021528C" w:rsidRPr="00514A0D">
        <w:rPr>
          <w:rFonts w:ascii="Verdana" w:hAnsi="Verdana"/>
          <w:b/>
          <w:sz w:val="22"/>
          <w:szCs w:val="22"/>
        </w:rPr>
        <w:t xml:space="preserve"> 20</w:t>
      </w:r>
      <w:r w:rsidR="00AC6D69" w:rsidRPr="00514A0D">
        <w:rPr>
          <w:rFonts w:ascii="Verdana" w:hAnsi="Verdana"/>
          <w:b/>
          <w:sz w:val="22"/>
          <w:szCs w:val="22"/>
        </w:rPr>
        <w:t>2</w:t>
      </w:r>
      <w:r w:rsidR="00514A0D" w:rsidRPr="00514A0D">
        <w:rPr>
          <w:rFonts w:ascii="Verdana" w:hAnsi="Verdana"/>
          <w:b/>
          <w:sz w:val="22"/>
          <w:szCs w:val="22"/>
        </w:rPr>
        <w:t>2</w:t>
      </w:r>
    </w:p>
    <w:p w14:paraId="4D82539F" w14:textId="77777777" w:rsidR="00983253" w:rsidRPr="00D21871" w:rsidRDefault="00983253" w:rsidP="00D14A1E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PRESS RELEASE</w:t>
      </w:r>
    </w:p>
    <w:p w14:paraId="1BCED44E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68B37599" w14:textId="78B9A6C0" w:rsidR="00983253" w:rsidRPr="00D21871" w:rsidRDefault="00C6252B" w:rsidP="009832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Micronutrient deficiency study is </w:t>
      </w:r>
      <w:r>
        <w:rPr>
          <w:rFonts w:ascii="Verdana" w:hAnsi="Verdana"/>
          <w:b/>
        </w:rPr>
        <w:br/>
        <w:t xml:space="preserve">a </w:t>
      </w:r>
      <w:r w:rsidR="00DB0E5A">
        <w:rPr>
          <w:rFonts w:ascii="Verdana" w:hAnsi="Verdana"/>
          <w:b/>
        </w:rPr>
        <w:t>‘</w:t>
      </w:r>
      <w:r>
        <w:rPr>
          <w:rFonts w:ascii="Verdana" w:hAnsi="Verdana"/>
          <w:b/>
        </w:rPr>
        <w:t>w</w:t>
      </w:r>
      <w:r w:rsidR="00DB0E5A">
        <w:rPr>
          <w:rFonts w:ascii="Verdana" w:hAnsi="Verdana"/>
          <w:b/>
        </w:rPr>
        <w:t>ake-up call’</w:t>
      </w:r>
      <w:r>
        <w:rPr>
          <w:rFonts w:ascii="Verdana" w:hAnsi="Verdana"/>
          <w:b/>
        </w:rPr>
        <w:t>, says IADSA</w:t>
      </w:r>
    </w:p>
    <w:p w14:paraId="47B35070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729D810C" w14:textId="5F6D473D" w:rsidR="00514A0D" w:rsidRPr="00A3636A" w:rsidRDefault="00235005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IADSA has developed a new </w:t>
      </w:r>
      <w:r w:rsidR="00A3636A" w:rsidRPr="00C6252B">
        <w:rPr>
          <w:rFonts w:ascii="Verdana" w:hAnsi="Verdana"/>
          <w:i/>
          <w:iCs/>
          <w:sz w:val="22"/>
          <w:szCs w:val="22"/>
        </w:rPr>
        <w:t>Mind the Gap</w:t>
      </w:r>
      <w:r w:rsidR="00514A0D">
        <w:rPr>
          <w:rFonts w:ascii="Verdana" w:hAnsi="Verdana"/>
          <w:sz w:val="22"/>
          <w:szCs w:val="22"/>
        </w:rPr>
        <w:t xml:space="preserve"> resource </w:t>
      </w:r>
      <w:r>
        <w:rPr>
          <w:rFonts w:ascii="Verdana" w:hAnsi="Verdana"/>
          <w:sz w:val="22"/>
          <w:szCs w:val="22"/>
        </w:rPr>
        <w:t xml:space="preserve">highlighting the </w:t>
      </w:r>
      <w:r w:rsidR="000602BE">
        <w:rPr>
          <w:rFonts w:ascii="Verdana" w:hAnsi="Verdana"/>
          <w:sz w:val="22"/>
          <w:szCs w:val="22"/>
        </w:rPr>
        <w:t xml:space="preserve">shocking </w:t>
      </w:r>
      <w:r>
        <w:rPr>
          <w:rFonts w:ascii="Verdana" w:hAnsi="Verdana"/>
          <w:sz w:val="22"/>
          <w:szCs w:val="22"/>
        </w:rPr>
        <w:t xml:space="preserve">findings of </w:t>
      </w:r>
      <w:r w:rsidR="00514A0D">
        <w:rPr>
          <w:rFonts w:ascii="Verdana" w:hAnsi="Verdana"/>
          <w:sz w:val="22"/>
          <w:szCs w:val="22"/>
        </w:rPr>
        <w:t>a</w:t>
      </w:r>
      <w:r w:rsidR="000602BE">
        <w:rPr>
          <w:rFonts w:ascii="Verdana" w:hAnsi="Verdana"/>
          <w:sz w:val="22"/>
          <w:szCs w:val="22"/>
        </w:rPr>
        <w:t xml:space="preserve"> </w:t>
      </w:r>
      <w:r w:rsidR="00A3636A">
        <w:rPr>
          <w:rFonts w:ascii="Verdana" w:hAnsi="Verdana"/>
          <w:sz w:val="22"/>
          <w:szCs w:val="22"/>
        </w:rPr>
        <w:t>scientific review</w:t>
      </w:r>
      <w:r w:rsidR="00514A0D">
        <w:rPr>
          <w:rFonts w:ascii="Verdana" w:hAnsi="Verdana"/>
          <w:sz w:val="22"/>
          <w:szCs w:val="22"/>
        </w:rPr>
        <w:t xml:space="preserve"> </w:t>
      </w:r>
      <w:r w:rsidR="000602BE">
        <w:rPr>
          <w:rFonts w:ascii="Verdana" w:hAnsi="Verdana"/>
          <w:sz w:val="22"/>
          <w:szCs w:val="22"/>
        </w:rPr>
        <w:t>exposing</w:t>
      </w:r>
      <w:r w:rsidR="00514A0D">
        <w:rPr>
          <w:rFonts w:ascii="Verdana" w:hAnsi="Verdana"/>
          <w:sz w:val="22"/>
          <w:szCs w:val="22"/>
        </w:rPr>
        <w:t xml:space="preserve"> the </w:t>
      </w:r>
      <w:r w:rsidR="00C05E29">
        <w:rPr>
          <w:rFonts w:ascii="Verdana" w:hAnsi="Verdana"/>
          <w:sz w:val="22"/>
          <w:szCs w:val="22"/>
        </w:rPr>
        <w:t>true</w:t>
      </w:r>
      <w:r w:rsidR="000602BE">
        <w:rPr>
          <w:rFonts w:ascii="Verdana" w:hAnsi="Verdana"/>
          <w:sz w:val="22"/>
          <w:szCs w:val="22"/>
        </w:rPr>
        <w:t xml:space="preserve"> </w:t>
      </w:r>
      <w:r w:rsidR="00514A0D">
        <w:rPr>
          <w:rFonts w:ascii="Verdana" w:hAnsi="Verdana"/>
          <w:sz w:val="22"/>
          <w:szCs w:val="22"/>
        </w:rPr>
        <w:t>extent of global malnutrition.</w:t>
      </w:r>
      <w:r w:rsidR="00C05E29">
        <w:rPr>
          <w:rStyle w:val="FootnoteReference"/>
          <w:rFonts w:ascii="Verdana" w:hAnsi="Verdana"/>
          <w:sz w:val="22"/>
          <w:szCs w:val="22"/>
        </w:rPr>
        <w:footnoteReference w:id="1"/>
      </w:r>
      <w:r>
        <w:rPr>
          <w:rFonts w:ascii="Verdana" w:hAnsi="Verdana"/>
          <w:sz w:val="22"/>
          <w:szCs w:val="22"/>
        </w:rPr>
        <w:t xml:space="preserve"> </w:t>
      </w:r>
      <w:r w:rsidR="00C05E29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The </w:t>
      </w:r>
      <w:r w:rsidR="00A3636A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study, </w:t>
      </w:r>
      <w:r w:rsidR="00A3636A">
        <w:rPr>
          <w:rFonts w:ascii="Verdana" w:hAnsi="Verdana"/>
          <w:sz w:val="22"/>
          <w:szCs w:val="22"/>
        </w:rPr>
        <w:t xml:space="preserve">published in </w:t>
      </w:r>
      <w:r w:rsidR="00A3636A" w:rsidRPr="00C05E29">
        <w:rPr>
          <w:rFonts w:ascii="Verdana" w:hAnsi="Verdana"/>
          <w:i/>
          <w:iCs/>
          <w:sz w:val="22"/>
          <w:szCs w:val="22"/>
        </w:rPr>
        <w:t>The Lancet</w:t>
      </w:r>
      <w:r w:rsidR="00A3636A">
        <w:rPr>
          <w:rFonts w:ascii="Verdana" w:hAnsi="Verdana"/>
          <w:i/>
          <w:iCs/>
          <w:sz w:val="22"/>
          <w:szCs w:val="22"/>
        </w:rPr>
        <w:t>,</w:t>
      </w:r>
      <w:r w:rsidR="00C05E29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revealed that </w:t>
      </w:r>
      <w:r w:rsidR="00C05E29" w:rsidRPr="00C05E29">
        <w:rPr>
          <w:rFonts w:ascii="Verdana" w:eastAsia="Times New Roman" w:hAnsi="Verdana" w:cs="Times New Roman"/>
          <w:color w:val="000000" w:themeColor="text1"/>
          <w:sz w:val="22"/>
          <w:szCs w:val="22"/>
        </w:rPr>
        <w:t>more than half of preschool-age children and over two thirds of non-pregnant women of reproductive age worldwide have a micronutrient deficiency.</w:t>
      </w:r>
    </w:p>
    <w:p w14:paraId="0434B1BF" w14:textId="7493AA93" w:rsidR="00C05E29" w:rsidRDefault="00C05E29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3F7C3A67" w14:textId="48417CCA" w:rsidR="000602BE" w:rsidRDefault="00A3636A" w:rsidP="008F25F6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A3636A">
        <w:rPr>
          <w:rFonts w:ascii="Verdana" w:eastAsia="Times New Roman" w:hAnsi="Verdana" w:cs="Times New Roman"/>
          <w:color w:val="000000" w:themeColor="text1"/>
          <w:sz w:val="22"/>
          <w:szCs w:val="22"/>
        </w:rPr>
        <w:t>In</w:t>
      </w:r>
      <w:r>
        <w:rPr>
          <w:rFonts w:ascii="Verdana" w:eastAsia="Times New Roman" w:hAnsi="Verdana" w:cs="Times New Roman"/>
          <w:i/>
          <w:iCs/>
          <w:color w:val="000000" w:themeColor="text1"/>
          <w:sz w:val="22"/>
          <w:szCs w:val="22"/>
        </w:rPr>
        <w:t xml:space="preserve"> </w:t>
      </w:r>
      <w:hyperlink r:id="rId8" w:anchor="intro" w:history="1">
        <w:r w:rsidR="00235005" w:rsidRPr="000134F7">
          <w:rPr>
            <w:rStyle w:val="Hyperlink"/>
            <w:rFonts w:ascii="Verdana" w:eastAsia="Times New Roman" w:hAnsi="Verdana" w:cs="Times New Roman"/>
            <w:i/>
            <w:iCs/>
            <w:sz w:val="22"/>
            <w:szCs w:val="22"/>
          </w:rPr>
          <w:t>‘</w:t>
        </w:r>
        <w:r w:rsidR="00C05E29" w:rsidRPr="000134F7">
          <w:rPr>
            <w:rStyle w:val="Hyperlink"/>
            <w:rFonts w:ascii="Verdana" w:eastAsia="Times New Roman" w:hAnsi="Verdana" w:cs="Times New Roman"/>
            <w:i/>
            <w:iCs/>
            <w:sz w:val="22"/>
            <w:szCs w:val="22"/>
          </w:rPr>
          <w:t>Wake-up Call</w:t>
        </w:r>
        <w:r w:rsidR="00235005" w:rsidRPr="000134F7">
          <w:rPr>
            <w:rStyle w:val="Hyperlink"/>
            <w:rFonts w:ascii="Verdana" w:eastAsia="Times New Roman" w:hAnsi="Verdana" w:cs="Times New Roman"/>
            <w:i/>
            <w:iCs/>
            <w:sz w:val="22"/>
            <w:szCs w:val="22"/>
          </w:rPr>
          <w:t>: Experts sound the alarm over mi</w:t>
        </w:r>
        <w:r w:rsidR="00235005" w:rsidRPr="000134F7">
          <w:rPr>
            <w:rStyle w:val="Hyperlink"/>
            <w:rFonts w:ascii="Verdana" w:eastAsia="Times New Roman" w:hAnsi="Verdana" w:cs="Times New Roman"/>
            <w:i/>
            <w:iCs/>
            <w:sz w:val="22"/>
            <w:szCs w:val="22"/>
          </w:rPr>
          <w:t>c</w:t>
        </w:r>
        <w:r w:rsidR="00235005" w:rsidRPr="000134F7">
          <w:rPr>
            <w:rStyle w:val="Hyperlink"/>
            <w:rFonts w:ascii="Verdana" w:eastAsia="Times New Roman" w:hAnsi="Verdana" w:cs="Times New Roman"/>
            <w:i/>
            <w:iCs/>
            <w:sz w:val="22"/>
            <w:szCs w:val="22"/>
          </w:rPr>
          <w:t>ronutrient deficiencies’</w:t>
        </w:r>
      </w:hyperlink>
      <w:r w:rsidR="00235005" w:rsidRPr="00235005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, IADSA </w:t>
      </w:r>
      <w:r w:rsidR="00235005">
        <w:rPr>
          <w:rFonts w:ascii="Verdana" w:eastAsia="Times New Roman" w:hAnsi="Verdana" w:cs="Times New Roman"/>
          <w:color w:val="000000" w:themeColor="text1"/>
          <w:sz w:val="22"/>
          <w:szCs w:val="22"/>
        </w:rPr>
        <w:t>explains</w:t>
      </w:r>
      <w:r w:rsidRPr="00235005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the key </w:t>
      </w:r>
      <w:r w:rsidR="00235005" w:rsidRPr="00235005">
        <w:rPr>
          <w:rFonts w:ascii="Verdana" w:eastAsia="Times New Roman" w:hAnsi="Verdana" w:cs="Times New Roman"/>
          <w:color w:val="000000" w:themeColor="text1"/>
          <w:sz w:val="22"/>
          <w:szCs w:val="22"/>
        </w:rPr>
        <w:t>conclusions</w:t>
      </w:r>
      <w:r w:rsidRPr="00235005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FD12A8">
        <w:rPr>
          <w:rFonts w:ascii="Verdana" w:eastAsia="Times New Roman" w:hAnsi="Verdana" w:cs="Times New Roman"/>
          <w:color w:val="000000" w:themeColor="text1"/>
          <w:sz w:val="22"/>
          <w:szCs w:val="22"/>
        </w:rPr>
        <w:t>from</w:t>
      </w:r>
      <w:r w:rsidRPr="00235005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the study and explores </w:t>
      </w:r>
      <w:r w:rsidR="00235005" w:rsidRPr="00235005">
        <w:rPr>
          <w:rFonts w:ascii="Verdana" w:eastAsia="Times New Roman" w:hAnsi="Verdana" w:cs="Times New Roman"/>
          <w:color w:val="000000" w:themeColor="text1"/>
          <w:sz w:val="22"/>
          <w:szCs w:val="22"/>
        </w:rPr>
        <w:t>how best to</w:t>
      </w:r>
      <w:r w:rsidR="00235005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address the issues raise</w:t>
      </w:r>
      <w:r w:rsidR="00DB0E5A">
        <w:rPr>
          <w:rFonts w:ascii="Verdana" w:eastAsia="Times New Roman" w:hAnsi="Verdana" w:cs="Times New Roman"/>
          <w:color w:val="000000" w:themeColor="text1"/>
          <w:sz w:val="22"/>
          <w:szCs w:val="22"/>
        </w:rPr>
        <w:t>d</w:t>
      </w:r>
      <w:r w:rsidR="00235005">
        <w:rPr>
          <w:rFonts w:ascii="Verdana" w:eastAsia="Times New Roman" w:hAnsi="Verdana" w:cs="Times New Roman"/>
          <w:color w:val="000000" w:themeColor="text1"/>
          <w:sz w:val="22"/>
          <w:szCs w:val="22"/>
        </w:rPr>
        <w:t>.</w:t>
      </w:r>
      <w:r w:rsidR="008F25F6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</w:p>
    <w:p w14:paraId="7BF38BA1" w14:textId="77777777" w:rsidR="000602BE" w:rsidRDefault="000602BE" w:rsidP="008F25F6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57D57723" w14:textId="30B4CB59" w:rsidR="000602BE" w:rsidRDefault="008F25F6" w:rsidP="000602BE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The researchers looked at data for deficiencies in i</w:t>
      </w:r>
      <w:r w:rsidRPr="008F25F6">
        <w:rPr>
          <w:rFonts w:ascii="Verdana" w:eastAsia="Times New Roman" w:hAnsi="Verdana" w:cs="Times New Roman"/>
          <w:color w:val="000000" w:themeColor="text1"/>
          <w:sz w:val="22"/>
          <w:szCs w:val="22"/>
        </w:rPr>
        <w:t>ron, zinc and vitamin A in preschool-age children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, and i</w:t>
      </w:r>
      <w:r w:rsidRPr="008F25F6">
        <w:rPr>
          <w:rFonts w:ascii="Verdana" w:eastAsia="Times New Roman" w:hAnsi="Verdana" w:cs="Times New Roman"/>
          <w:color w:val="000000" w:themeColor="text1"/>
          <w:sz w:val="22"/>
          <w:szCs w:val="22"/>
        </w:rPr>
        <w:t>ron, zinc, and folate in non-pregnant women of reproductive age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. </w:t>
      </w:r>
      <w:r w:rsidRPr="008F25F6">
        <w:rPr>
          <w:rFonts w:ascii="Verdana" w:eastAsia="Times New Roman" w:hAnsi="Verdana" w:cs="Times New Roman"/>
          <w:color w:val="000000" w:themeColor="text1"/>
          <w:sz w:val="22"/>
          <w:szCs w:val="22"/>
        </w:rPr>
        <w:t>The burden of deficiency in at least one micronutrient was 56% for children and 69% for women.</w:t>
      </w:r>
      <w:r w:rsidR="000602BE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E64203">
        <w:rPr>
          <w:rFonts w:ascii="Verdana" w:eastAsia="Times New Roman" w:hAnsi="Verdana" w:cs="Times New Roman"/>
          <w:color w:val="000000" w:themeColor="text1"/>
          <w:sz w:val="22"/>
          <w:szCs w:val="22"/>
        </w:rPr>
        <w:t>Levels of malnutrition were at their worst in the developing world but were also widespread in high-income countries.</w:t>
      </w:r>
    </w:p>
    <w:p w14:paraId="5AEFDB58" w14:textId="77777777" w:rsidR="000602BE" w:rsidRDefault="000602BE" w:rsidP="00EA2A8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3EBEA1CD" w14:textId="3251FF5A" w:rsidR="000602BE" w:rsidRDefault="000602BE" w:rsidP="000602BE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0602BE">
        <w:rPr>
          <w:rFonts w:ascii="Verdana" w:eastAsia="Times New Roman" w:hAnsi="Verdana" w:cs="Times New Roman"/>
          <w:color w:val="000000" w:themeColor="text1"/>
          <w:sz w:val="22"/>
          <w:szCs w:val="22"/>
        </w:rPr>
        <w:t>The researchers focused on preschool-age children and women of reproductive age for their analysis because there is enough global data for these population groups.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Pr="000602BE">
        <w:rPr>
          <w:rFonts w:ascii="Verdana" w:eastAsia="Times New Roman" w:hAnsi="Verdana" w:cs="Times New Roman"/>
          <w:color w:val="000000" w:themeColor="text1"/>
          <w:sz w:val="22"/>
          <w:szCs w:val="22"/>
        </w:rPr>
        <w:t>Insufficient data exists for other groups, including school-aged children, adolescent boys, men, pregnant women, and older adults.</w:t>
      </w:r>
    </w:p>
    <w:p w14:paraId="0EBDFD49" w14:textId="77777777" w:rsidR="000602BE" w:rsidRPr="000602BE" w:rsidRDefault="000602BE" w:rsidP="000602BE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59DC5F5B" w14:textId="751CFEF8" w:rsidR="000602BE" w:rsidRDefault="000602BE" w:rsidP="00EA2A8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The review was led </w:t>
      </w:r>
      <w:r w:rsidRPr="00EA2A84">
        <w:rPr>
          <w:rFonts w:ascii="Verdana" w:eastAsia="Times New Roman" w:hAnsi="Verdana" w:cs="Times New Roman"/>
          <w:color w:val="000000" w:themeColor="text1"/>
          <w:sz w:val="22"/>
          <w:szCs w:val="22"/>
        </w:rPr>
        <w:t>by the Global Alliance for Improved Nutrition (GAIN) and the Micronutrient Forum (MNF)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. </w:t>
      </w:r>
      <w:r w:rsidRPr="00EA2A84">
        <w:rPr>
          <w:rFonts w:ascii="Verdana" w:eastAsia="Times New Roman" w:hAnsi="Verdana" w:cs="Times New Roman"/>
          <w:color w:val="000000" w:themeColor="text1"/>
          <w:sz w:val="22"/>
          <w:szCs w:val="22"/>
        </w:rPr>
        <w:t>Following publication, GAIN and MNF said there was now an “urgent” need for action.</w:t>
      </w:r>
      <w:r>
        <w:rPr>
          <w:rStyle w:val="FootnoteReference"/>
          <w:rFonts w:ascii="Verdana" w:eastAsia="Times New Roman" w:hAnsi="Verdana" w:cs="Times New Roman"/>
          <w:color w:val="000000" w:themeColor="text1"/>
          <w:sz w:val="22"/>
          <w:szCs w:val="22"/>
        </w:rPr>
        <w:footnoteReference w:id="2"/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FD12A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They </w:t>
      </w:r>
      <w:r w:rsidR="00DB0E5A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also </w:t>
      </w:r>
      <w:r w:rsidR="00FD12A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said the findings suggested the </w:t>
      </w:r>
      <w:r w:rsidR="00FD12A8" w:rsidRPr="00FD12A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widely held belief that there are 2 billion people globally suffering with </w:t>
      </w:r>
      <w:r w:rsidR="008F25F6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a </w:t>
      </w:r>
      <w:r w:rsidR="00FD12A8" w:rsidRPr="00FD12A8">
        <w:rPr>
          <w:rFonts w:ascii="Verdana" w:eastAsia="Times New Roman" w:hAnsi="Verdana" w:cs="Times New Roman"/>
          <w:color w:val="000000" w:themeColor="text1"/>
          <w:sz w:val="22"/>
          <w:szCs w:val="22"/>
        </w:rPr>
        <w:t>micronutrient deficiency is likely to be a “major underestimate”</w:t>
      </w:r>
      <w:r w:rsidR="00FD12A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. </w:t>
      </w:r>
    </w:p>
    <w:p w14:paraId="028855EE" w14:textId="77777777" w:rsidR="000602BE" w:rsidRDefault="000602BE" w:rsidP="00EA2A8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5FF05A06" w14:textId="18C46DED" w:rsidR="00FD12A8" w:rsidRDefault="00FD12A8" w:rsidP="00EA2A8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Among measures identified by GAIN and MNF to address the problem were fortification of food with vitamins and minerals, and supplementation </w:t>
      </w:r>
      <w:r w:rsidR="000602BE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programmes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targeting pregnant women and young children.</w:t>
      </w:r>
      <w:r w:rsidR="008F25F6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</w:p>
    <w:p w14:paraId="1F6E2CF3" w14:textId="60BF2930" w:rsidR="00FD12A8" w:rsidRDefault="00FD12A8" w:rsidP="00EA2A8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209BF825" w14:textId="317B0B7F" w:rsidR="00FD12A8" w:rsidRPr="00E64203" w:rsidRDefault="00EF6F42" w:rsidP="00EA2A84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val="en-GB"/>
        </w:rPr>
      </w:pPr>
      <w:r w:rsidRPr="00EF6F42">
        <w:rPr>
          <w:rFonts w:ascii="Verdana" w:hAnsi="Verdana"/>
          <w:sz w:val="22"/>
          <w:szCs w:val="22"/>
        </w:rPr>
        <w:t xml:space="preserve">Cynthia </w:t>
      </w:r>
      <w:proofErr w:type="spellStart"/>
      <w:r w:rsidRPr="00EF6F42">
        <w:rPr>
          <w:rFonts w:ascii="Verdana" w:hAnsi="Verdana"/>
          <w:sz w:val="22"/>
          <w:szCs w:val="22"/>
        </w:rPr>
        <w:t>Rousselot</w:t>
      </w:r>
      <w:proofErr w:type="spellEnd"/>
      <w:r w:rsidRPr="00EF6F42">
        <w:rPr>
          <w:rFonts w:ascii="Verdana" w:hAnsi="Verdana"/>
          <w:sz w:val="22"/>
          <w:szCs w:val="22"/>
        </w:rPr>
        <w:t>, IADSA’s Director of Technical &amp; Regulatory Affairs</w:t>
      </w:r>
      <w:r>
        <w:rPr>
          <w:rFonts w:ascii="Verdana" w:hAnsi="Verdana"/>
          <w:sz w:val="22"/>
          <w:szCs w:val="22"/>
        </w:rPr>
        <w:t>,</w:t>
      </w:r>
      <w:r w:rsidR="00E64203">
        <w:rPr>
          <w:rFonts w:ascii="Verdana" w:hAnsi="Verdana"/>
          <w:sz w:val="22"/>
          <w:szCs w:val="22"/>
        </w:rPr>
        <w:t xml:space="preserve"> commented: </w:t>
      </w:r>
      <w:r w:rsidR="00FD12A8">
        <w:rPr>
          <w:rFonts w:ascii="Verdana" w:eastAsia="Times New Roman" w:hAnsi="Verdana" w:cs="Times New Roman"/>
          <w:color w:val="000000" w:themeColor="text1"/>
          <w:sz w:val="22"/>
          <w:szCs w:val="22"/>
        </w:rPr>
        <w:t>“</w:t>
      </w:r>
      <w:r w:rsidR="00E64203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The significance of this review cannot be overstated. It </w:t>
      </w:r>
      <w:r w:rsidR="00E64203">
        <w:rPr>
          <w:rFonts w:ascii="Verdana" w:eastAsia="Times New Roman" w:hAnsi="Verdana" w:cs="Times New Roman"/>
          <w:color w:val="000000" w:themeColor="text1"/>
          <w:sz w:val="22"/>
          <w:szCs w:val="22"/>
        </w:rPr>
        <w:lastRenderedPageBreak/>
        <w:t xml:space="preserve">indicates that micronutrient deficiencies are more widespread than we originally feared. Malnutrition can result in health and developmental problems and reduced educational outcomes. </w:t>
      </w:r>
      <w:r w:rsidR="00E64203" w:rsidRPr="00E64203">
        <w:rPr>
          <w:rFonts w:ascii="Verdana" w:eastAsia="Times New Roman" w:hAnsi="Verdana" w:cs="Times New Roman"/>
          <w:color w:val="000000" w:themeColor="text1"/>
          <w:sz w:val="22"/>
          <w:szCs w:val="22"/>
        </w:rPr>
        <w:t>It is up to all of us to find ways to address this hidden hunger, including better integration of supplement programmes into nutrition and health policy.</w:t>
      </w:r>
      <w:r w:rsidR="00E64203">
        <w:rPr>
          <w:rFonts w:ascii="Verdana" w:eastAsia="Times New Roman" w:hAnsi="Verdana" w:cs="Times New Roman"/>
          <w:color w:val="000000" w:themeColor="text1"/>
          <w:sz w:val="22"/>
          <w:szCs w:val="22"/>
        </w:rPr>
        <w:t>”</w:t>
      </w:r>
    </w:p>
    <w:p w14:paraId="18F242F2" w14:textId="77777777" w:rsidR="000602BE" w:rsidRPr="00EA2A84" w:rsidRDefault="000602BE" w:rsidP="00EA2A8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32A47337" w14:textId="77777777" w:rsidR="0066704A" w:rsidRPr="006A763E" w:rsidRDefault="0066704A" w:rsidP="0066704A">
      <w:pPr>
        <w:rPr>
          <w:rFonts w:ascii="Verdana" w:eastAsia="Times New Roman" w:hAnsi="Verdana" w:cs="Times New Roman"/>
          <w:sz w:val="22"/>
          <w:szCs w:val="22"/>
        </w:rPr>
      </w:pP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>Based in London, IADSA is the international association of the food supplement sector, with members from six continents.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IADSA is the global platform to guide the evolution of policy and regulation in the sector</w:t>
      </w: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. Visit </w:t>
      </w:r>
      <w:hyperlink r:id="rId9" w:history="1">
        <w:r w:rsidRPr="006A763E">
          <w:rPr>
            <w:rStyle w:val="Hyperlink"/>
            <w:rFonts w:ascii="Verdana" w:eastAsia="Times New Roman" w:hAnsi="Verdana" w:cs="Times New Roman"/>
            <w:color w:val="auto"/>
            <w:sz w:val="22"/>
            <w:szCs w:val="22"/>
            <w:shd w:val="clear" w:color="auto" w:fill="FFFFFF"/>
          </w:rPr>
          <w:t>iadsa.org</w:t>
        </w:r>
      </w:hyperlink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for more information.</w:t>
      </w:r>
    </w:p>
    <w:p w14:paraId="69E4E290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0CD4A980" w14:textId="77777777" w:rsidR="0066704A" w:rsidRPr="00D21871" w:rsidRDefault="0066704A" w:rsidP="0066704A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ENDS</w:t>
      </w:r>
    </w:p>
    <w:p w14:paraId="5577384A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59B74FD7" w14:textId="77777777" w:rsidR="0066704A" w:rsidRDefault="0066704A" w:rsidP="0066704A">
      <w:pPr>
        <w:rPr>
          <w:rFonts w:ascii="Verdana" w:hAnsi="Verdana"/>
          <w:b/>
          <w:sz w:val="22"/>
          <w:szCs w:val="22"/>
        </w:rPr>
      </w:pPr>
    </w:p>
    <w:p w14:paraId="687EC697" w14:textId="77777777" w:rsidR="0066704A" w:rsidRPr="00D21871" w:rsidRDefault="0066704A" w:rsidP="0066704A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For more information, please contact:</w:t>
      </w:r>
    </w:p>
    <w:p w14:paraId="629586BD" w14:textId="77777777" w:rsidR="0066704A" w:rsidRPr="00362941" w:rsidRDefault="0066704A" w:rsidP="0066704A">
      <w:pPr>
        <w:rPr>
          <w:rFonts w:ascii="Verdana" w:hAnsi="Verdan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>Richard Clarke, Ingredient Communications</w:t>
      </w:r>
    </w:p>
    <w:p w14:paraId="1D5EF27B" w14:textId="6998A643" w:rsidR="0066704A" w:rsidRPr="00D21871" w:rsidRDefault="0066704A" w:rsidP="0066704A">
      <w:pPr>
        <w:rPr>
          <w:rFonts w:ascii="Verdana" w:hAnsi="Verdana" w:cs="Helvetic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 xml:space="preserve">Tel: +44 </w:t>
      </w:r>
      <w:r w:rsidR="0041788D">
        <w:rPr>
          <w:rFonts w:ascii="Verdana" w:hAnsi="Verdana" w:cs="Helvetica"/>
          <w:sz w:val="22"/>
          <w:szCs w:val="22"/>
        </w:rPr>
        <w:t>7766 256176</w:t>
      </w:r>
    </w:p>
    <w:p w14:paraId="5E8908C9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  <w:r w:rsidRPr="00D21871">
        <w:rPr>
          <w:rFonts w:ascii="Verdana" w:hAnsi="Verdana"/>
          <w:sz w:val="22"/>
          <w:szCs w:val="22"/>
        </w:rPr>
        <w:t xml:space="preserve">Email: </w:t>
      </w:r>
      <w:hyperlink r:id="rId10" w:history="1">
        <w:r w:rsidRPr="00D21871">
          <w:rPr>
            <w:rStyle w:val="Hyperlink"/>
            <w:rFonts w:ascii="Verdana" w:hAnsi="Verdana"/>
            <w:sz w:val="22"/>
            <w:szCs w:val="22"/>
          </w:rPr>
          <w:t>richard@ingredientcommunications.com</w:t>
        </w:r>
      </w:hyperlink>
    </w:p>
    <w:p w14:paraId="4A22F863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  <w:r w:rsidRPr="00D21871">
        <w:rPr>
          <w:rFonts w:ascii="Verdana" w:hAnsi="Verdana"/>
          <w:sz w:val="22"/>
          <w:szCs w:val="22"/>
        </w:rPr>
        <w:t xml:space="preserve">Twitter: </w:t>
      </w:r>
      <w:hyperlink r:id="rId11" w:history="1">
        <w:r w:rsidRPr="00D21871">
          <w:rPr>
            <w:rStyle w:val="Hyperlink"/>
            <w:rFonts w:ascii="Verdana" w:hAnsi="Verdana"/>
            <w:sz w:val="22"/>
            <w:szCs w:val="22"/>
          </w:rPr>
          <w:t>@ingredientcomms</w:t>
        </w:r>
      </w:hyperlink>
    </w:p>
    <w:p w14:paraId="3A9FC0FC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1DBB6747" w14:textId="77777777" w:rsidR="0066704A" w:rsidRPr="00D21871" w:rsidRDefault="0066704A" w:rsidP="0066704A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About IADSA</w:t>
      </w:r>
    </w:p>
    <w:p w14:paraId="3975DF91" w14:textId="77777777" w:rsidR="0066704A" w:rsidRPr="00D21871" w:rsidRDefault="0066704A" w:rsidP="0066704A">
      <w:pPr>
        <w:rPr>
          <w:rFonts w:ascii="Verdana" w:eastAsia="Times New Roman" w:hAnsi="Verdana" w:cs="Times New Roman"/>
          <w:sz w:val="22"/>
          <w:szCs w:val="22"/>
          <w:lang w:val="en-GB"/>
        </w:rPr>
      </w:pPr>
      <w:r w:rsidRPr="00D21871">
        <w:rPr>
          <w:rFonts w:ascii="Verdana" w:hAnsi="Verdana"/>
          <w:sz w:val="22"/>
          <w:szCs w:val="22"/>
        </w:rPr>
        <w:t xml:space="preserve">Established in 1998, IADSA 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 xml:space="preserve">is an international body comprising member associations and companies operating in the global supplements 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sector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. </w:t>
      </w:r>
      <w:r w:rsidRPr="00D21871">
        <w:rPr>
          <w:rFonts w:ascii="Verdana" w:hAnsi="Verdana"/>
          <w:sz w:val="22"/>
          <w:szCs w:val="22"/>
          <w:lang w:val="en-GB"/>
        </w:rPr>
        <w:t xml:space="preserve">Bringing together food supplement associations from six continents, </w:t>
      </w:r>
      <w:r w:rsidRPr="00D21871">
        <w:rPr>
          <w:rFonts w:ascii="Verdana" w:eastAsia="Times New Roman" w:hAnsi="Verdana" w:cs="Times New Roman"/>
          <w:sz w:val="22"/>
          <w:szCs w:val="22"/>
          <w:lang w:val="en-GB"/>
        </w:rPr>
        <w:t xml:space="preserve">IADSA </w:t>
      </w:r>
      <w:r w:rsidRPr="00D21871">
        <w:rPr>
          <w:rFonts w:ascii="Verdana" w:hAnsi="Verdana"/>
          <w:sz w:val="22"/>
          <w:szCs w:val="22"/>
        </w:rPr>
        <w:t>is a trusted source of information and runs regional and national regulatory, scientific and technical</w:t>
      </w:r>
      <w:r>
        <w:rPr>
          <w:rFonts w:ascii="Verdana" w:hAnsi="Verdana"/>
          <w:sz w:val="22"/>
          <w:szCs w:val="22"/>
        </w:rPr>
        <w:t xml:space="preserve"> </w:t>
      </w:r>
      <w:r w:rsidRPr="00D21871">
        <w:rPr>
          <w:rFonts w:ascii="Verdana" w:hAnsi="Verdana"/>
          <w:sz w:val="22"/>
          <w:szCs w:val="22"/>
        </w:rPr>
        <w:t>program</w:t>
      </w:r>
      <w:r>
        <w:rPr>
          <w:rFonts w:ascii="Verdana" w:hAnsi="Verdana"/>
          <w:sz w:val="22"/>
          <w:szCs w:val="22"/>
        </w:rPr>
        <w:t>me</w:t>
      </w:r>
      <w:r w:rsidRPr="00D21871">
        <w:rPr>
          <w:rFonts w:ascii="Verdana" w:hAnsi="Verdana"/>
          <w:sz w:val="22"/>
          <w:szCs w:val="22"/>
        </w:rPr>
        <w:t>s in many parts of the world, supporting and advising governments and other stakeholders in relation to the development and implementation of regulation</w:t>
      </w:r>
      <w:r>
        <w:rPr>
          <w:rFonts w:ascii="Verdana" w:hAnsi="Verdana"/>
          <w:sz w:val="22"/>
          <w:szCs w:val="22"/>
        </w:rPr>
        <w:t xml:space="preserve"> and policy</w:t>
      </w:r>
      <w:r w:rsidRPr="00D21871">
        <w:rPr>
          <w:rFonts w:ascii="Verdana" w:hAnsi="Verdana"/>
          <w:sz w:val="22"/>
          <w:szCs w:val="22"/>
        </w:rPr>
        <w:t xml:space="preserve">. IADSA also works with companies and authorities to build national associations in countries where </w:t>
      </w:r>
      <w:r>
        <w:rPr>
          <w:rFonts w:ascii="Verdana" w:hAnsi="Verdana"/>
          <w:sz w:val="22"/>
          <w:szCs w:val="22"/>
        </w:rPr>
        <w:t>they</w:t>
      </w:r>
      <w:r w:rsidRPr="00D2187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</w:t>
      </w:r>
      <w:r w:rsidRPr="00D21871">
        <w:rPr>
          <w:rFonts w:ascii="Verdana" w:hAnsi="Verdana"/>
          <w:sz w:val="22"/>
          <w:szCs w:val="22"/>
        </w:rPr>
        <w:t xml:space="preserve"> not already exist. IADSA’s full name is </w:t>
      </w:r>
      <w:r w:rsidRPr="00D21871">
        <w:rPr>
          <w:rFonts w:ascii="Verdana" w:hAnsi="Verdana"/>
          <w:sz w:val="22"/>
          <w:szCs w:val="22"/>
          <w:lang w:val="en-GB"/>
        </w:rPr>
        <w:t>International Alliance of Dietary/Food Supplement Associations.</w:t>
      </w:r>
    </w:p>
    <w:p w14:paraId="53E965C5" w14:textId="77777777" w:rsidR="00D15AED" w:rsidRPr="00D21871" w:rsidRDefault="00D15AED" w:rsidP="00FD0494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30258729" w14:textId="034B2979" w:rsidR="00983253" w:rsidRPr="00D21871" w:rsidRDefault="00983253" w:rsidP="007A7E8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sectPr w:rsidR="00983253" w:rsidRPr="00D21871" w:rsidSect="00A255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49C3" w14:textId="77777777" w:rsidR="006E5357" w:rsidRDefault="006E5357" w:rsidP="00C05E29">
      <w:r>
        <w:separator/>
      </w:r>
    </w:p>
  </w:endnote>
  <w:endnote w:type="continuationSeparator" w:id="0">
    <w:p w14:paraId="37CC751C" w14:textId="77777777" w:rsidR="006E5357" w:rsidRDefault="006E5357" w:rsidP="00C0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0BE5" w14:textId="77777777" w:rsidR="006E5357" w:rsidRDefault="006E5357" w:rsidP="00C05E29">
      <w:r>
        <w:separator/>
      </w:r>
    </w:p>
  </w:footnote>
  <w:footnote w:type="continuationSeparator" w:id="0">
    <w:p w14:paraId="62860A83" w14:textId="77777777" w:rsidR="006E5357" w:rsidRDefault="006E5357" w:rsidP="00C05E29">
      <w:r>
        <w:continuationSeparator/>
      </w:r>
    </w:p>
  </w:footnote>
  <w:footnote w:id="1">
    <w:p w14:paraId="5769F203" w14:textId="77777777" w:rsidR="00EA2A84" w:rsidRPr="00EA2A84" w:rsidRDefault="00C05E29" w:rsidP="00EA2A84">
      <w:pPr>
        <w:autoSpaceDE w:val="0"/>
        <w:autoSpaceDN w:val="0"/>
        <w:adjustRightInd w:val="0"/>
        <w:rPr>
          <w:rFonts w:cstheme="minorHAnsi"/>
          <w:i/>
          <w:iCs/>
          <w:sz w:val="16"/>
          <w:szCs w:val="16"/>
          <w:lang w:val="en-GB"/>
        </w:rPr>
      </w:pPr>
      <w:r w:rsidRPr="00EA2A84">
        <w:rPr>
          <w:rStyle w:val="FootnoteReference"/>
          <w:sz w:val="16"/>
          <w:szCs w:val="16"/>
        </w:rPr>
        <w:footnoteRef/>
      </w:r>
      <w:r w:rsidRPr="00EA2A84">
        <w:rPr>
          <w:sz w:val="16"/>
          <w:szCs w:val="16"/>
        </w:rPr>
        <w:t xml:space="preserve"> </w:t>
      </w:r>
      <w:r w:rsidR="00EA2A84" w:rsidRPr="00EA2A84">
        <w:rPr>
          <w:rFonts w:cstheme="minorHAnsi"/>
          <w:i/>
          <w:iCs/>
          <w:sz w:val="16"/>
          <w:szCs w:val="16"/>
          <w:lang w:val="en-GB"/>
        </w:rPr>
        <w:t>Stevens, G. A., Beal, T., et al. Micronutrient deficiencies among preschool-aged children and women of reproductive age</w:t>
      </w:r>
    </w:p>
    <w:p w14:paraId="5A5DC1FE" w14:textId="7C223A59" w:rsidR="00C05E29" w:rsidRPr="00EA2A84" w:rsidRDefault="00EA2A84">
      <w:pPr>
        <w:pStyle w:val="FootnoteText"/>
        <w:rPr>
          <w:i/>
          <w:iCs/>
          <w:sz w:val="16"/>
          <w:szCs w:val="16"/>
          <w:lang w:val="en-GB"/>
        </w:rPr>
      </w:pPr>
      <w:r w:rsidRPr="00EA2A84">
        <w:rPr>
          <w:rFonts w:cstheme="minorHAnsi"/>
          <w:i/>
          <w:iCs/>
          <w:sz w:val="16"/>
          <w:szCs w:val="16"/>
          <w:lang w:val="en-GB"/>
        </w:rPr>
        <w:t>worldwide: a pooled analysis of individual-level data from population-representative surveys. The Lancet Global Health 2022; 10: e1590–99</w:t>
      </w:r>
    </w:p>
  </w:footnote>
  <w:footnote w:id="2">
    <w:p w14:paraId="7A600819" w14:textId="77777777" w:rsidR="000602BE" w:rsidRPr="00EA2A84" w:rsidRDefault="000602BE" w:rsidP="000602BE">
      <w:pPr>
        <w:pStyle w:val="FootnoteText"/>
        <w:rPr>
          <w:sz w:val="16"/>
          <w:szCs w:val="16"/>
          <w:lang w:val="en-GB"/>
        </w:rPr>
      </w:pPr>
      <w:r w:rsidRPr="00EA2A84">
        <w:rPr>
          <w:rStyle w:val="FootnoteReference"/>
          <w:sz w:val="16"/>
          <w:szCs w:val="16"/>
        </w:rPr>
        <w:footnoteRef/>
      </w:r>
      <w:r w:rsidRPr="00EA2A84">
        <w:rPr>
          <w:sz w:val="16"/>
          <w:szCs w:val="16"/>
        </w:rPr>
        <w:t xml:space="preserve"> </w:t>
      </w:r>
      <w:r w:rsidRPr="00EA2A84">
        <w:rPr>
          <w:i/>
          <w:iCs/>
          <w:sz w:val="16"/>
          <w:szCs w:val="16"/>
        </w:rPr>
        <w:t>https://www.gainhealth.org/sites/default/files/publications/documents/new-global-estimates-for-hidden-hunger.pdf</w:t>
      </w:r>
    </w:p>
    <w:p w14:paraId="5123A928" w14:textId="77777777" w:rsidR="000602BE" w:rsidRPr="00EA2A84" w:rsidRDefault="000602BE" w:rsidP="000602BE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A13"/>
    <w:multiLevelType w:val="multilevel"/>
    <w:tmpl w:val="25E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76006"/>
    <w:multiLevelType w:val="hybridMultilevel"/>
    <w:tmpl w:val="10B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3348">
    <w:abstractNumId w:val="0"/>
  </w:num>
  <w:num w:numId="2" w16cid:durableId="158048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E9"/>
    <w:rsid w:val="0001004F"/>
    <w:rsid w:val="000134F7"/>
    <w:rsid w:val="000323FB"/>
    <w:rsid w:val="00045FF6"/>
    <w:rsid w:val="0005238E"/>
    <w:rsid w:val="00055758"/>
    <w:rsid w:val="000602BE"/>
    <w:rsid w:val="000A379F"/>
    <w:rsid w:val="000A4A4C"/>
    <w:rsid w:val="000F1A23"/>
    <w:rsid w:val="00154B99"/>
    <w:rsid w:val="00182AFA"/>
    <w:rsid w:val="001E5856"/>
    <w:rsid w:val="0021528C"/>
    <w:rsid w:val="00233FEA"/>
    <w:rsid w:val="00235005"/>
    <w:rsid w:val="00247816"/>
    <w:rsid w:val="002C7D7B"/>
    <w:rsid w:val="002E0947"/>
    <w:rsid w:val="002E504E"/>
    <w:rsid w:val="00301B2C"/>
    <w:rsid w:val="0030471B"/>
    <w:rsid w:val="0041788D"/>
    <w:rsid w:val="004314E5"/>
    <w:rsid w:val="00445D3E"/>
    <w:rsid w:val="00485DB5"/>
    <w:rsid w:val="00492F49"/>
    <w:rsid w:val="00514A0D"/>
    <w:rsid w:val="00522975"/>
    <w:rsid w:val="005B4176"/>
    <w:rsid w:val="005D0CEE"/>
    <w:rsid w:val="005F5289"/>
    <w:rsid w:val="00664D61"/>
    <w:rsid w:val="0066704A"/>
    <w:rsid w:val="006C10B8"/>
    <w:rsid w:val="006E5357"/>
    <w:rsid w:val="007334CE"/>
    <w:rsid w:val="007457DD"/>
    <w:rsid w:val="00761E60"/>
    <w:rsid w:val="007972DC"/>
    <w:rsid w:val="007A243C"/>
    <w:rsid w:val="007A58F5"/>
    <w:rsid w:val="007A7E89"/>
    <w:rsid w:val="007B14A5"/>
    <w:rsid w:val="007B1A70"/>
    <w:rsid w:val="0081097F"/>
    <w:rsid w:val="00812417"/>
    <w:rsid w:val="00816C4A"/>
    <w:rsid w:val="00892EB9"/>
    <w:rsid w:val="008C659A"/>
    <w:rsid w:val="008F25F6"/>
    <w:rsid w:val="008F2784"/>
    <w:rsid w:val="00917422"/>
    <w:rsid w:val="009547DE"/>
    <w:rsid w:val="00961622"/>
    <w:rsid w:val="009818B8"/>
    <w:rsid w:val="00982695"/>
    <w:rsid w:val="00983253"/>
    <w:rsid w:val="00995EB2"/>
    <w:rsid w:val="009B51FB"/>
    <w:rsid w:val="009C01B9"/>
    <w:rsid w:val="009C4E3D"/>
    <w:rsid w:val="009E10E9"/>
    <w:rsid w:val="009E2F09"/>
    <w:rsid w:val="00A25520"/>
    <w:rsid w:val="00A3636A"/>
    <w:rsid w:val="00A607EB"/>
    <w:rsid w:val="00A6231C"/>
    <w:rsid w:val="00A662C2"/>
    <w:rsid w:val="00AC6D69"/>
    <w:rsid w:val="00AF2A0F"/>
    <w:rsid w:val="00AF47EE"/>
    <w:rsid w:val="00B00F4D"/>
    <w:rsid w:val="00B1548C"/>
    <w:rsid w:val="00B16EDD"/>
    <w:rsid w:val="00B62BE7"/>
    <w:rsid w:val="00BA4165"/>
    <w:rsid w:val="00BB71C4"/>
    <w:rsid w:val="00BE4266"/>
    <w:rsid w:val="00BE5D69"/>
    <w:rsid w:val="00C05E29"/>
    <w:rsid w:val="00C07C27"/>
    <w:rsid w:val="00C3558A"/>
    <w:rsid w:val="00C525A8"/>
    <w:rsid w:val="00C55A74"/>
    <w:rsid w:val="00C6252B"/>
    <w:rsid w:val="00CA7C8E"/>
    <w:rsid w:val="00CC4A22"/>
    <w:rsid w:val="00CD284A"/>
    <w:rsid w:val="00CD5FA3"/>
    <w:rsid w:val="00D14A1E"/>
    <w:rsid w:val="00D15AED"/>
    <w:rsid w:val="00D21871"/>
    <w:rsid w:val="00D32029"/>
    <w:rsid w:val="00D50B4D"/>
    <w:rsid w:val="00D84D91"/>
    <w:rsid w:val="00D953F2"/>
    <w:rsid w:val="00DB0E5A"/>
    <w:rsid w:val="00E07C72"/>
    <w:rsid w:val="00E105EB"/>
    <w:rsid w:val="00E20382"/>
    <w:rsid w:val="00E64203"/>
    <w:rsid w:val="00E6683D"/>
    <w:rsid w:val="00E8706C"/>
    <w:rsid w:val="00E97B44"/>
    <w:rsid w:val="00EA2A84"/>
    <w:rsid w:val="00EF6F42"/>
    <w:rsid w:val="00F03CB6"/>
    <w:rsid w:val="00F16AA3"/>
    <w:rsid w:val="00F46245"/>
    <w:rsid w:val="00F57D9D"/>
    <w:rsid w:val="00FB5639"/>
    <w:rsid w:val="00FC1DED"/>
    <w:rsid w:val="00FD0494"/>
    <w:rsid w:val="00FD12A8"/>
    <w:rsid w:val="00FD2091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AE7C0"/>
  <w14:defaultImageDpi w14:val="300"/>
  <w15:docId w15:val="{CDB5A5B5-90BE-A940-84AE-3848544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558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558A"/>
    <w:rPr>
      <w:rFonts w:ascii="Times" w:hAnsi="Times"/>
      <w:b/>
      <w:bCs/>
      <w:sz w:val="27"/>
      <w:szCs w:val="27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1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rsid w:val="00995E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B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50B4D"/>
  </w:style>
  <w:style w:type="paragraph" w:styleId="ListParagraph">
    <w:name w:val="List Paragraph"/>
    <w:basedOn w:val="Normal"/>
    <w:uiPriority w:val="34"/>
    <w:qFormat/>
    <w:rsid w:val="00D50B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6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C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E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E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dsa.org/mind-the-gap/english/micronutrient-deficienc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ingredientcomm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chard@ingredient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d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8</cp:revision>
  <cp:lastPrinted>2018-06-05T14:46:00Z</cp:lastPrinted>
  <dcterms:created xsi:type="dcterms:W3CDTF">2022-11-09T09:39:00Z</dcterms:created>
  <dcterms:modified xsi:type="dcterms:W3CDTF">2022-11-29T11:59:00Z</dcterms:modified>
</cp:coreProperties>
</file>